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82282" w14:textId="6A03AFE0" w:rsidR="002D703B" w:rsidRDefault="00C124A2" w:rsidP="00EB14D7">
      <w:pPr>
        <w:rPr>
          <w:rFonts w:ascii="Arial" w:hAnsi="Arial" w:cs="Arial"/>
          <w:color w:val="1B367A"/>
          <w:spacing w:val="-4"/>
          <w:sz w:val="36"/>
          <w:szCs w:val="20"/>
        </w:rPr>
      </w:pPr>
      <w:r>
        <w:rPr>
          <w:rFonts w:ascii="Arial" w:hAnsi="Arial" w:cs="Arial"/>
          <w:color w:val="1B367A"/>
          <w:spacing w:val="-4"/>
          <w:sz w:val="36"/>
          <w:szCs w:val="20"/>
        </w:rPr>
        <w:t xml:space="preserve">Einsatz der </w:t>
      </w:r>
      <w:r w:rsidR="00EF653B">
        <w:rPr>
          <w:rFonts w:ascii="Arial" w:hAnsi="Arial" w:cs="Arial"/>
          <w:color w:val="1B367A"/>
          <w:spacing w:val="-4"/>
          <w:sz w:val="36"/>
          <w:szCs w:val="20"/>
        </w:rPr>
        <w:t>Export-Datei für die Server-/VM-Installation</w:t>
      </w:r>
    </w:p>
    <w:p w14:paraId="3F70A16E" w14:textId="77777777" w:rsidR="002D703B" w:rsidRPr="002D703B" w:rsidRDefault="002D703B">
      <w:pPr>
        <w:rPr>
          <w:rFonts w:ascii="Arial" w:hAnsi="Arial" w:cs="Arial"/>
        </w:rPr>
      </w:pPr>
    </w:p>
    <w:p w14:paraId="5EEDC862" w14:textId="3210B877" w:rsidR="00D36FDB" w:rsidRDefault="00EF653B" w:rsidP="00C124A2">
      <w:pPr>
        <w:spacing w:after="120"/>
        <w:rPr>
          <w:rFonts w:ascii="Arial" w:hAnsi="Arial" w:cs="Arial"/>
          <w:color w:val="000000" w:themeColor="text1"/>
          <w:sz w:val="22"/>
          <w:szCs w:val="22"/>
        </w:rPr>
      </w:pPr>
      <w:bookmarkStart w:id="0" w:name="_Hlk161829783"/>
      <w:r>
        <w:rPr>
          <w:rFonts w:ascii="Arial" w:hAnsi="Arial" w:cs="Arial"/>
          <w:color w:val="000000" w:themeColor="text1"/>
          <w:sz w:val="22"/>
          <w:szCs w:val="22"/>
        </w:rPr>
        <w:t>Für das Ausprobieren und Üben</w:t>
      </w:r>
      <w:r w:rsidR="00C124A2" w:rsidRPr="00C124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24A2">
        <w:rPr>
          <w:rFonts w:ascii="Arial" w:hAnsi="Arial" w:cs="Arial"/>
          <w:color w:val="000000" w:themeColor="text1"/>
          <w:sz w:val="22"/>
          <w:szCs w:val="22"/>
        </w:rPr>
        <w:t xml:space="preserve">steht Ihnen eine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Export-Datei </w:t>
      </w:r>
      <w:r w:rsidR="00C124A2">
        <w:rPr>
          <w:rFonts w:ascii="Arial" w:hAnsi="Arial" w:cs="Arial"/>
          <w:color w:val="000000" w:themeColor="text1"/>
          <w:sz w:val="22"/>
          <w:szCs w:val="22"/>
        </w:rPr>
        <w:t>mit Musterdaten zur Verfügung.</w:t>
      </w:r>
      <w:r w:rsidR="00023D2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D307A">
        <w:rPr>
          <w:rFonts w:ascii="Arial" w:hAnsi="Arial" w:cs="Arial"/>
          <w:iCs/>
          <w:sz w:val="22"/>
          <w:szCs w:val="22"/>
        </w:rPr>
        <w:t xml:space="preserve">Sie benötigen mindestens eine </w:t>
      </w:r>
      <w:r w:rsidR="002D307A" w:rsidRPr="007558E3">
        <w:rPr>
          <w:rFonts w:ascii="Arial" w:hAnsi="Arial" w:cs="Arial"/>
          <w:b/>
          <w:iCs/>
          <w:sz w:val="22"/>
          <w:szCs w:val="22"/>
        </w:rPr>
        <w:t>Berechtigung als Supervisor</w:t>
      </w:r>
      <w:r w:rsidR="002D307A">
        <w:rPr>
          <w:rFonts w:ascii="Arial" w:hAnsi="Arial" w:cs="Arial"/>
          <w:iCs/>
          <w:sz w:val="22"/>
          <w:szCs w:val="22"/>
        </w:rPr>
        <w:t xml:space="preserve">, um die Export-Datei in den Öffentlichen Bereich importieren zu können. </w:t>
      </w:r>
      <w:r w:rsidR="00D36FDB">
        <w:rPr>
          <w:rFonts w:ascii="Arial" w:hAnsi="Arial" w:cs="Arial"/>
          <w:color w:val="000000" w:themeColor="text1"/>
          <w:sz w:val="22"/>
          <w:szCs w:val="22"/>
        </w:rPr>
        <w:t xml:space="preserve">Führen Sie </w:t>
      </w:r>
      <w:r w:rsidR="002D307A">
        <w:rPr>
          <w:rFonts w:ascii="Arial" w:hAnsi="Arial" w:cs="Arial"/>
          <w:color w:val="000000" w:themeColor="text1"/>
          <w:sz w:val="22"/>
          <w:szCs w:val="22"/>
        </w:rPr>
        <w:t xml:space="preserve">dazu </w:t>
      </w:r>
      <w:r w:rsidR="00D36FDB">
        <w:rPr>
          <w:rFonts w:ascii="Arial" w:hAnsi="Arial" w:cs="Arial"/>
          <w:color w:val="000000" w:themeColor="text1"/>
          <w:sz w:val="22"/>
          <w:szCs w:val="22"/>
        </w:rPr>
        <w:t>folgende Schritte aus</w:t>
      </w:r>
      <w:r w:rsidR="00DD2855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54B07081" w14:textId="6BFFA3C1" w:rsidR="002D307A" w:rsidRDefault="00732CFE" w:rsidP="003A5103">
      <w:pPr>
        <w:pStyle w:val="Listenabsatz"/>
        <w:numPr>
          <w:ilvl w:val="0"/>
          <w:numId w:val="8"/>
        </w:numPr>
        <w:spacing w:after="120"/>
        <w:ind w:left="426" w:hanging="284"/>
        <w:rPr>
          <w:rFonts w:ascii="Arial" w:hAnsi="Arial" w:cs="Arial"/>
          <w:color w:val="000000" w:themeColor="text1"/>
          <w:sz w:val="22"/>
          <w:szCs w:val="22"/>
        </w:rPr>
      </w:pPr>
      <w:bookmarkStart w:id="1" w:name="_Hlk161829892"/>
      <w:bookmarkEnd w:id="0"/>
      <w:r w:rsidRPr="003D0B19">
        <w:rPr>
          <w:rFonts w:ascii="Arial" w:hAnsi="Arial" w:cs="Arial"/>
          <w:color w:val="000000" w:themeColor="text1"/>
          <w:sz w:val="22"/>
          <w:szCs w:val="22"/>
        </w:rPr>
        <w:t xml:space="preserve">Markieren Sie im Öffentlichen Bereich die Organisationseinheit, in </w:t>
      </w:r>
      <w:r w:rsidR="007558E3">
        <w:rPr>
          <w:rFonts w:ascii="Arial" w:hAnsi="Arial" w:cs="Arial"/>
          <w:color w:val="000000" w:themeColor="text1"/>
          <w:sz w:val="22"/>
          <w:szCs w:val="22"/>
        </w:rPr>
        <w:t>die</w:t>
      </w:r>
      <w:r w:rsidRPr="003D0B19">
        <w:rPr>
          <w:rFonts w:ascii="Arial" w:hAnsi="Arial" w:cs="Arial"/>
          <w:color w:val="000000" w:themeColor="text1"/>
          <w:sz w:val="22"/>
          <w:szCs w:val="22"/>
        </w:rPr>
        <w:t xml:space="preserve"> die </w:t>
      </w:r>
      <w:r w:rsidR="003D0B19" w:rsidRPr="003D0B19">
        <w:rPr>
          <w:rFonts w:ascii="Arial" w:hAnsi="Arial" w:cs="Arial"/>
          <w:color w:val="000000" w:themeColor="text1"/>
          <w:sz w:val="22"/>
          <w:szCs w:val="22"/>
        </w:rPr>
        <w:t>Übungsdaten importiert werden sollen</w:t>
      </w:r>
      <w:r w:rsidR="00C62796">
        <w:rPr>
          <w:rFonts w:ascii="Arial" w:hAnsi="Arial" w:cs="Arial"/>
          <w:color w:val="000000" w:themeColor="text1"/>
          <w:sz w:val="22"/>
          <w:szCs w:val="22"/>
        </w:rPr>
        <w:t xml:space="preserve"> und Klicken Sie auf das </w:t>
      </w:r>
      <w:r w:rsidR="00C62796" w:rsidRPr="007558E3">
        <w:rPr>
          <w:rFonts w:ascii="Arial" w:hAnsi="Arial" w:cs="Arial"/>
          <w:b/>
          <w:color w:val="000000" w:themeColor="text1"/>
          <w:sz w:val="22"/>
          <w:szCs w:val="22"/>
        </w:rPr>
        <w:t>Import</w:t>
      </w:r>
      <w:r w:rsidR="007558E3">
        <w:rPr>
          <w:rFonts w:ascii="Arial" w:hAnsi="Arial" w:cs="Arial"/>
          <w:b/>
          <w:color w:val="000000" w:themeColor="text1"/>
          <w:sz w:val="22"/>
          <w:szCs w:val="22"/>
        </w:rPr>
        <w:t>ieren</w:t>
      </w:r>
      <w:r w:rsidR="00C62796" w:rsidRPr="007558E3">
        <w:rPr>
          <w:rFonts w:ascii="Arial" w:hAnsi="Arial" w:cs="Arial"/>
          <w:b/>
          <w:color w:val="000000" w:themeColor="text1"/>
          <w:sz w:val="22"/>
          <w:szCs w:val="22"/>
        </w:rPr>
        <w:t>-Symbol</w:t>
      </w:r>
      <w:r w:rsidR="003D0B19" w:rsidRPr="003D0B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DB2AB22" w14:textId="750989B8" w:rsidR="00C62796" w:rsidRDefault="00C62796" w:rsidP="00C62796">
      <w:pPr>
        <w:spacing w:after="120"/>
        <w:ind w:left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73BD3D09" wp14:editId="512CDFAA">
            <wp:extent cx="3390900" cy="1949676"/>
            <wp:effectExtent l="95250" t="95250" r="95250" b="8890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542" cy="1962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236C1C9" w14:textId="621A1F65" w:rsidR="00C62796" w:rsidRDefault="00C62796" w:rsidP="00C62796">
      <w:pPr>
        <w:pStyle w:val="Listenabsatz"/>
        <w:numPr>
          <w:ilvl w:val="0"/>
          <w:numId w:val="8"/>
        </w:numPr>
        <w:spacing w:after="120"/>
        <w:ind w:left="426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Klicken Sie auf </w:t>
      </w:r>
      <w:r w:rsidRPr="00C62796">
        <w:rPr>
          <w:rFonts w:ascii="Arial" w:hAnsi="Arial" w:cs="Arial"/>
          <w:b/>
          <w:color w:val="000000" w:themeColor="text1"/>
          <w:sz w:val="22"/>
          <w:szCs w:val="22"/>
        </w:rPr>
        <w:t>Importieren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61DE20B" w14:textId="50328F7F" w:rsidR="00C62796" w:rsidRDefault="00C62796" w:rsidP="00C62796">
      <w:pPr>
        <w:spacing w:after="120"/>
        <w:ind w:left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6C57E799" wp14:editId="7F32F003">
            <wp:extent cx="3697679" cy="1258596"/>
            <wp:effectExtent l="114300" t="76200" r="93345" b="7493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160" cy="126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9AC163F" w14:textId="2B8CEB39" w:rsidR="00E06159" w:rsidRPr="00E06159" w:rsidRDefault="00E06159" w:rsidP="00E06159">
      <w:pPr>
        <w:pStyle w:val="Listenabsatz"/>
        <w:numPr>
          <w:ilvl w:val="0"/>
          <w:numId w:val="8"/>
        </w:numPr>
        <w:spacing w:after="120"/>
        <w:ind w:left="426" w:hanging="284"/>
        <w:rPr>
          <w:rFonts w:ascii="Arial" w:hAnsi="Arial" w:cs="Arial"/>
          <w:color w:val="000000" w:themeColor="text1"/>
          <w:sz w:val="22"/>
          <w:szCs w:val="22"/>
        </w:rPr>
      </w:pPr>
      <w:r w:rsidRPr="00E06159">
        <w:rPr>
          <w:rFonts w:ascii="Arial" w:hAnsi="Arial" w:cs="Arial"/>
          <w:color w:val="000000" w:themeColor="text1"/>
          <w:sz w:val="22"/>
          <w:szCs w:val="22"/>
        </w:rPr>
        <w:t>Navigieren Sie in Ihrem Explorer zu</w:t>
      </w:r>
      <w:r w:rsidRPr="00E06159">
        <w:rPr>
          <w:rFonts w:ascii="Arial" w:hAnsi="Arial" w:cs="Arial"/>
          <w:color w:val="000000" w:themeColor="text1"/>
          <w:sz w:val="22"/>
          <w:szCs w:val="22"/>
        </w:rPr>
        <w:t xml:space="preserve"> den Unterlagen und </w:t>
      </w:r>
      <w:r w:rsidRPr="00E06159">
        <w:rPr>
          <w:rFonts w:ascii="Arial" w:hAnsi="Arial" w:cs="Arial"/>
          <w:b/>
          <w:color w:val="000000" w:themeColor="text1"/>
          <w:sz w:val="22"/>
          <w:szCs w:val="22"/>
        </w:rPr>
        <w:t>Öffnen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Sie</w:t>
      </w:r>
      <w:r w:rsidRPr="00E06159">
        <w:rPr>
          <w:rFonts w:ascii="Arial" w:hAnsi="Arial" w:cs="Arial"/>
          <w:color w:val="000000" w:themeColor="text1"/>
          <w:sz w:val="22"/>
          <w:szCs w:val="22"/>
        </w:rPr>
        <w:t xml:space="preserve"> die </w:t>
      </w:r>
      <w:r w:rsidRPr="007558E3">
        <w:rPr>
          <w:rFonts w:ascii="Arial" w:hAnsi="Arial" w:cs="Arial"/>
          <w:b/>
          <w:color w:val="000000" w:themeColor="text1"/>
          <w:sz w:val="22"/>
          <w:szCs w:val="22"/>
        </w:rPr>
        <w:t>Export-Datei</w:t>
      </w:r>
      <w:r w:rsidRPr="00E06159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5F3D18C" w14:textId="05BADEB3" w:rsidR="007558E3" w:rsidRDefault="00E06159" w:rsidP="007558E3">
      <w:pPr>
        <w:spacing w:after="120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E06159"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764504D9" wp14:editId="2FCEBB0F">
            <wp:extent cx="4322618" cy="2163456"/>
            <wp:effectExtent l="95250" t="95250" r="97155" b="1035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6691" cy="2170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7558E3"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14:paraId="2EB0FE85" w14:textId="493A203E" w:rsidR="003A5103" w:rsidRPr="00566116" w:rsidRDefault="00566116" w:rsidP="003A5103">
      <w:pPr>
        <w:pStyle w:val="Listenabsatz"/>
        <w:numPr>
          <w:ilvl w:val="0"/>
          <w:numId w:val="8"/>
        </w:numPr>
        <w:spacing w:after="120"/>
        <w:ind w:left="426" w:hanging="284"/>
        <w:rPr>
          <w:rFonts w:ascii="Arial" w:hAnsi="Arial" w:cs="Arial"/>
          <w:color w:val="000000" w:themeColor="text1"/>
          <w:sz w:val="22"/>
          <w:szCs w:val="22"/>
        </w:rPr>
      </w:pPr>
      <w:r w:rsidRPr="00566116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Klicken Sie auf </w:t>
      </w:r>
      <w:r w:rsidRPr="00566116">
        <w:rPr>
          <w:rFonts w:ascii="Arial" w:hAnsi="Arial" w:cs="Arial"/>
          <w:b/>
          <w:color w:val="000000" w:themeColor="text1"/>
          <w:sz w:val="22"/>
          <w:szCs w:val="22"/>
        </w:rPr>
        <w:t>Alle auswählen</w:t>
      </w:r>
      <w:r w:rsidRPr="00566116">
        <w:rPr>
          <w:rFonts w:ascii="Arial" w:hAnsi="Arial" w:cs="Arial"/>
          <w:color w:val="000000" w:themeColor="text1"/>
          <w:sz w:val="22"/>
          <w:szCs w:val="22"/>
        </w:rPr>
        <w:t xml:space="preserve"> und auf </w:t>
      </w:r>
      <w:r w:rsidRPr="00566116">
        <w:rPr>
          <w:rFonts w:ascii="Arial" w:hAnsi="Arial" w:cs="Arial"/>
          <w:b/>
          <w:color w:val="000000" w:themeColor="text1"/>
          <w:sz w:val="22"/>
          <w:szCs w:val="22"/>
        </w:rPr>
        <w:t>Importieren</w:t>
      </w:r>
      <w:r w:rsidR="003A5103" w:rsidRPr="0056611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F823B77" w14:textId="48A8BAC4" w:rsidR="00566116" w:rsidRDefault="00566116" w:rsidP="00566116">
      <w:pPr>
        <w:pStyle w:val="Listenabsatz"/>
        <w:spacing w:after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60C06FB7" wp14:editId="192707F1">
            <wp:extent cx="3495675" cy="1779330"/>
            <wp:effectExtent l="95250" t="95250" r="85725" b="8763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559" cy="178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EFD3509" w14:textId="52EEC8E4" w:rsidR="00566116" w:rsidRDefault="00566116" w:rsidP="00566116">
      <w:pPr>
        <w:pStyle w:val="Listenabsatz"/>
        <w:spacing w:after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2576265E" wp14:editId="4445DD77">
            <wp:extent cx="4781550" cy="989559"/>
            <wp:effectExtent l="114300" t="76200" r="95250" b="7747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903" cy="992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42A281D" w14:textId="78922524" w:rsidR="00566116" w:rsidRDefault="00566116" w:rsidP="00566116">
      <w:pPr>
        <w:pStyle w:val="Listenabsatz"/>
        <w:spacing w:after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1AF7C9D9" wp14:editId="16538BB7">
            <wp:extent cx="4781550" cy="997476"/>
            <wp:effectExtent l="114300" t="76200" r="95250" b="6985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648" cy="1003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FE90F91" w14:textId="4EC10AB6" w:rsidR="003D4BC7" w:rsidRDefault="00566116" w:rsidP="007558E3">
      <w:pPr>
        <w:pStyle w:val="Listenabsatz"/>
        <w:numPr>
          <w:ilvl w:val="0"/>
          <w:numId w:val="8"/>
        </w:numPr>
        <w:spacing w:after="120"/>
        <w:ind w:left="426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Die</w:t>
      </w:r>
      <w:r w:rsidRPr="00732CFE">
        <w:rPr>
          <w:rFonts w:ascii="Arial" w:hAnsi="Arial" w:cs="Arial"/>
          <w:color w:val="000000" w:themeColor="text1"/>
          <w:sz w:val="22"/>
          <w:szCs w:val="22"/>
        </w:rPr>
        <w:t xml:space="preserve"> importierte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Organisationseinheit wird mit dem </w:t>
      </w:r>
      <w:r w:rsidRPr="00732CFE">
        <w:rPr>
          <w:rFonts w:ascii="Arial" w:hAnsi="Arial" w:cs="Arial"/>
          <w:color w:val="000000" w:themeColor="text1"/>
          <w:sz w:val="22"/>
          <w:szCs w:val="22"/>
        </w:rPr>
        <w:t>Namen der Exportdatei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und </w:t>
      </w:r>
      <w:r w:rsidR="007558E3">
        <w:rPr>
          <w:rFonts w:ascii="Arial" w:hAnsi="Arial" w:cs="Arial"/>
          <w:color w:val="000000" w:themeColor="text1"/>
          <w:sz w:val="22"/>
          <w:szCs w:val="22"/>
        </w:rPr>
        <w:t xml:space="preserve">mit </w:t>
      </w:r>
      <w:r>
        <w:rPr>
          <w:rFonts w:ascii="Arial" w:hAnsi="Arial" w:cs="Arial"/>
          <w:color w:val="000000" w:themeColor="text1"/>
          <w:sz w:val="22"/>
          <w:szCs w:val="22"/>
        </w:rPr>
        <w:t>einem Zeitstempel angelegt</w:t>
      </w:r>
      <w:r w:rsidRPr="00732CFE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Sie können den Dateinamen ändern</w:t>
      </w:r>
      <w:r w:rsidR="003D4BC7">
        <w:rPr>
          <w:rFonts w:ascii="Arial" w:hAnsi="Arial" w:cs="Arial"/>
          <w:color w:val="000000" w:themeColor="text1"/>
          <w:sz w:val="22"/>
          <w:szCs w:val="22"/>
        </w:rPr>
        <w:t xml:space="preserve">. Wenn Ihre Struktur mit den Bildern in den Bausteinen übereinstimmen soll, benennen Sie die Organisationseinheit um in </w:t>
      </w:r>
      <w:r w:rsidR="003D4BC7" w:rsidRPr="007558E3">
        <w:rPr>
          <w:rFonts w:ascii="Arial" w:hAnsi="Arial" w:cs="Arial"/>
          <w:b/>
          <w:color w:val="000000" w:themeColor="text1"/>
          <w:sz w:val="22"/>
          <w:szCs w:val="22"/>
        </w:rPr>
        <w:t xml:space="preserve">Musterdatenbank </w:t>
      </w:r>
      <w:proofErr w:type="spellStart"/>
      <w:r w:rsidR="003D4BC7" w:rsidRPr="007558E3">
        <w:rPr>
          <w:rFonts w:ascii="Arial" w:hAnsi="Arial" w:cs="Arial"/>
          <w:b/>
          <w:color w:val="000000" w:themeColor="text1"/>
          <w:sz w:val="22"/>
          <w:szCs w:val="22"/>
        </w:rPr>
        <w:t>Multiplikatorenseminar</w:t>
      </w:r>
      <w:proofErr w:type="spellEnd"/>
      <w:r w:rsidR="003D4BC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7E94AED" w14:textId="74870788" w:rsidR="007558E3" w:rsidRDefault="00566116" w:rsidP="00566116">
      <w:pPr>
        <w:pStyle w:val="Listenabsatz"/>
        <w:spacing w:after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0033C4C7" wp14:editId="0B220D59">
            <wp:extent cx="3229083" cy="2724150"/>
            <wp:effectExtent l="95250" t="95250" r="104775" b="9525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03" cy="273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B38D920" w14:textId="77777777" w:rsidR="007558E3" w:rsidRDefault="007558E3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br w:type="page"/>
      </w:r>
    </w:p>
    <w:p w14:paraId="47229A78" w14:textId="254DB980" w:rsidR="00DD2855" w:rsidRPr="00EB14D7" w:rsidRDefault="00DD2855" w:rsidP="00DD2855">
      <w:pPr>
        <w:spacing w:after="120"/>
        <w:rPr>
          <w:rFonts w:ascii="Arial" w:hAnsi="Arial" w:cs="Arial"/>
          <w:b/>
          <w:color w:val="1B367A"/>
        </w:rPr>
      </w:pPr>
      <w:r>
        <w:rPr>
          <w:rFonts w:ascii="Arial" w:hAnsi="Arial" w:cs="Arial"/>
          <w:b/>
          <w:color w:val="1B367A"/>
        </w:rPr>
        <w:lastRenderedPageBreak/>
        <w:t>2.</w:t>
      </w:r>
      <w:r w:rsidRPr="00EB14D7">
        <w:rPr>
          <w:rFonts w:ascii="Arial" w:hAnsi="Arial" w:cs="Arial"/>
          <w:b/>
          <w:color w:val="1B367A"/>
        </w:rPr>
        <w:t xml:space="preserve"> </w:t>
      </w:r>
      <w:r>
        <w:rPr>
          <w:rFonts w:ascii="Arial" w:hAnsi="Arial" w:cs="Arial"/>
          <w:b/>
          <w:color w:val="1B367A"/>
        </w:rPr>
        <w:t>Angelegte Struktur</w:t>
      </w:r>
      <w:r w:rsidR="00387C54">
        <w:rPr>
          <w:rFonts w:ascii="Arial" w:hAnsi="Arial" w:cs="Arial"/>
          <w:b/>
          <w:color w:val="1B367A"/>
        </w:rPr>
        <w:t xml:space="preserve"> und Arbeitsdaten</w:t>
      </w:r>
    </w:p>
    <w:p w14:paraId="08A56FA9" w14:textId="0E56D9CC" w:rsidR="00DD2855" w:rsidRPr="00867B46" w:rsidRDefault="00DD2855" w:rsidP="00DD2855">
      <w:pPr>
        <w:numPr>
          <w:ilvl w:val="0"/>
          <w:numId w:val="4"/>
        </w:numPr>
        <w:tabs>
          <w:tab w:val="clear" w:pos="720"/>
          <w:tab w:val="num" w:pos="540"/>
        </w:tabs>
        <w:spacing w:after="120"/>
        <w:ind w:left="538" w:hanging="357"/>
        <w:rPr>
          <w:rFonts w:ascii="Arial" w:hAnsi="Arial" w:cs="Arial"/>
          <w:sz w:val="22"/>
          <w:szCs w:val="22"/>
        </w:rPr>
      </w:pPr>
      <w:r w:rsidRPr="00867B46">
        <w:rPr>
          <w:rFonts w:ascii="Arial" w:hAnsi="Arial" w:cs="Arial"/>
          <w:sz w:val="22"/>
          <w:szCs w:val="22"/>
        </w:rPr>
        <w:t xml:space="preserve">Die </w:t>
      </w:r>
      <w:r w:rsidR="007558E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xport</w:t>
      </w:r>
      <w:r w:rsidR="007558E3">
        <w:rPr>
          <w:rFonts w:ascii="Arial" w:hAnsi="Arial" w:cs="Arial"/>
          <w:sz w:val="22"/>
          <w:szCs w:val="22"/>
        </w:rPr>
        <w:t xml:space="preserve">ierte </w:t>
      </w:r>
      <w:r>
        <w:rPr>
          <w:rFonts w:ascii="Arial" w:hAnsi="Arial" w:cs="Arial"/>
          <w:sz w:val="22"/>
          <w:szCs w:val="22"/>
        </w:rPr>
        <w:t>D</w:t>
      </w:r>
      <w:r w:rsidRPr="00867B46">
        <w:rPr>
          <w:rFonts w:ascii="Arial" w:hAnsi="Arial" w:cs="Arial"/>
          <w:sz w:val="22"/>
          <w:szCs w:val="22"/>
        </w:rPr>
        <w:t>ate</w:t>
      </w:r>
      <w:r>
        <w:rPr>
          <w:rFonts w:ascii="Arial" w:hAnsi="Arial" w:cs="Arial"/>
          <w:sz w:val="22"/>
          <w:szCs w:val="22"/>
        </w:rPr>
        <w:t xml:space="preserve">i </w:t>
      </w:r>
      <w:r w:rsidRPr="00867B46">
        <w:rPr>
          <w:rFonts w:ascii="Arial" w:hAnsi="Arial" w:cs="Arial"/>
          <w:sz w:val="22"/>
          <w:szCs w:val="22"/>
        </w:rPr>
        <w:t xml:space="preserve">enthält </w:t>
      </w:r>
      <w:r w:rsidR="007558E3">
        <w:rPr>
          <w:rFonts w:ascii="Arial" w:hAnsi="Arial" w:cs="Arial"/>
          <w:sz w:val="22"/>
          <w:szCs w:val="22"/>
        </w:rPr>
        <w:t>eine</w:t>
      </w:r>
      <w:r w:rsidRPr="00867B46">
        <w:rPr>
          <w:rFonts w:ascii="Arial" w:hAnsi="Arial" w:cs="Arial"/>
          <w:sz w:val="22"/>
          <w:szCs w:val="22"/>
        </w:rPr>
        <w:t xml:space="preserve"> Organisationseinheit</w:t>
      </w:r>
      <w:r w:rsidR="007558E3">
        <w:rPr>
          <w:rFonts w:ascii="Arial" w:hAnsi="Arial" w:cs="Arial"/>
          <w:sz w:val="22"/>
          <w:szCs w:val="22"/>
        </w:rPr>
        <w:t xml:space="preserve"> (im Bild benannt</w:t>
      </w:r>
      <w:r w:rsidRPr="00867B46">
        <w:rPr>
          <w:rFonts w:ascii="Arial" w:hAnsi="Arial" w:cs="Arial"/>
          <w:sz w:val="22"/>
          <w:szCs w:val="22"/>
        </w:rPr>
        <w:t xml:space="preserve"> </w:t>
      </w:r>
      <w:r w:rsidRPr="002F265D">
        <w:rPr>
          <w:rFonts w:ascii="Arial" w:hAnsi="Arial" w:cs="Arial"/>
          <w:b/>
          <w:sz w:val="22"/>
          <w:szCs w:val="22"/>
        </w:rPr>
        <w:t xml:space="preserve">Musterdatenbank </w:t>
      </w:r>
      <w:proofErr w:type="spellStart"/>
      <w:r w:rsidRPr="002F265D">
        <w:rPr>
          <w:rFonts w:ascii="Arial" w:hAnsi="Arial" w:cs="Arial"/>
          <w:b/>
          <w:sz w:val="22"/>
          <w:szCs w:val="22"/>
        </w:rPr>
        <w:t>Multiplikatorenseminar</w:t>
      </w:r>
      <w:proofErr w:type="spellEnd"/>
      <w:r w:rsidR="007558E3" w:rsidRPr="007558E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mit der Unterstruktur </w:t>
      </w:r>
      <w:r w:rsidRPr="002F265D">
        <w:rPr>
          <w:rFonts w:ascii="Arial" w:hAnsi="Arial" w:cs="Arial"/>
          <w:b/>
          <w:bCs/>
          <w:sz w:val="22"/>
          <w:szCs w:val="22"/>
        </w:rPr>
        <w:t>Seminar-OE</w:t>
      </w:r>
      <w:r w:rsidRPr="00867B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(ohne Unterstruktur) </w:t>
      </w:r>
      <w:r w:rsidRPr="00867B46">
        <w:rPr>
          <w:rFonts w:ascii="Arial" w:hAnsi="Arial" w:cs="Arial"/>
          <w:sz w:val="22"/>
          <w:szCs w:val="22"/>
        </w:rPr>
        <w:t xml:space="preserve">und </w:t>
      </w:r>
      <w:r w:rsidRPr="00867B46">
        <w:rPr>
          <w:rFonts w:ascii="Arial" w:hAnsi="Arial" w:cs="Arial"/>
          <w:b/>
          <w:bCs/>
          <w:sz w:val="22"/>
          <w:szCs w:val="22"/>
        </w:rPr>
        <w:t xml:space="preserve">Bundesamt Bund </w:t>
      </w:r>
      <w:r w:rsidRPr="00867B46">
        <w:rPr>
          <w:rFonts w:ascii="Arial" w:hAnsi="Arial" w:cs="Arial"/>
          <w:sz w:val="22"/>
          <w:szCs w:val="22"/>
        </w:rPr>
        <w:t>(mit Unterstruktur).</w:t>
      </w:r>
    </w:p>
    <w:p w14:paraId="4DB9640F" w14:textId="2693095F" w:rsidR="00DD2855" w:rsidRPr="002F265D" w:rsidRDefault="00DD2855" w:rsidP="00DD2855">
      <w:pPr>
        <w:numPr>
          <w:ilvl w:val="0"/>
          <w:numId w:val="4"/>
        </w:numPr>
        <w:tabs>
          <w:tab w:val="clear" w:pos="720"/>
          <w:tab w:val="num" w:pos="540"/>
        </w:tabs>
        <w:spacing w:after="120"/>
        <w:ind w:left="53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den </w:t>
      </w:r>
      <w:r w:rsidR="007558E3">
        <w:rPr>
          <w:rFonts w:ascii="Arial" w:hAnsi="Arial" w:cs="Arial"/>
          <w:sz w:val="22"/>
          <w:szCs w:val="22"/>
        </w:rPr>
        <w:t>Bausteinen</w:t>
      </w:r>
      <w:r>
        <w:rPr>
          <w:rFonts w:ascii="Arial" w:hAnsi="Arial" w:cs="Arial"/>
          <w:sz w:val="22"/>
          <w:szCs w:val="22"/>
        </w:rPr>
        <w:t xml:space="preserve"> wird beschrieben, wie</w:t>
      </w:r>
      <w:r w:rsidRPr="00867B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Sie u</w:t>
      </w:r>
      <w:r w:rsidRPr="00867B46">
        <w:rPr>
          <w:rFonts w:ascii="Arial" w:hAnsi="Arial" w:cs="Arial"/>
          <w:sz w:val="22"/>
          <w:szCs w:val="22"/>
        </w:rPr>
        <w:t>nter</w:t>
      </w:r>
      <w:r>
        <w:rPr>
          <w:rFonts w:ascii="Arial" w:hAnsi="Arial" w:cs="Arial"/>
          <w:sz w:val="22"/>
          <w:szCs w:val="22"/>
        </w:rPr>
        <w:t xml:space="preserve"> der</w:t>
      </w:r>
      <w:r w:rsidRPr="00867B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Seminar-OE</w:t>
      </w:r>
      <w:r w:rsidRPr="00867B46">
        <w:rPr>
          <w:rFonts w:ascii="Arial" w:hAnsi="Arial" w:cs="Arial"/>
          <w:sz w:val="22"/>
          <w:szCs w:val="22"/>
        </w:rPr>
        <w:t xml:space="preserve"> eine </w:t>
      </w:r>
      <w:r>
        <w:rPr>
          <w:rFonts w:ascii="Arial" w:hAnsi="Arial" w:cs="Arial"/>
          <w:sz w:val="22"/>
          <w:szCs w:val="22"/>
        </w:rPr>
        <w:t>Un</w:t>
      </w:r>
      <w:r w:rsidRPr="00867B46">
        <w:rPr>
          <w:rFonts w:ascii="Arial" w:hAnsi="Arial" w:cs="Arial"/>
          <w:sz w:val="22"/>
          <w:szCs w:val="22"/>
        </w:rPr>
        <w:t>terstruktur</w:t>
      </w:r>
      <w:r>
        <w:rPr>
          <w:rFonts w:ascii="Arial" w:hAnsi="Arial" w:cs="Arial"/>
          <w:sz w:val="22"/>
          <w:szCs w:val="22"/>
        </w:rPr>
        <w:t xml:space="preserve"> </w:t>
      </w:r>
      <w:r w:rsidRPr="00867B46">
        <w:rPr>
          <w:rFonts w:ascii="Arial" w:hAnsi="Arial" w:cs="Arial"/>
          <w:sz w:val="22"/>
          <w:szCs w:val="22"/>
        </w:rPr>
        <w:t>an</w:t>
      </w:r>
      <w:r>
        <w:rPr>
          <w:rFonts w:ascii="Arial" w:hAnsi="Arial" w:cs="Arial"/>
          <w:sz w:val="22"/>
          <w:szCs w:val="22"/>
        </w:rPr>
        <w:t xml:space="preserve">legen </w:t>
      </w:r>
      <w:r w:rsidRPr="00867B46">
        <w:rPr>
          <w:rFonts w:ascii="Arial" w:hAnsi="Arial" w:cs="Arial"/>
          <w:sz w:val="22"/>
          <w:szCs w:val="22"/>
        </w:rPr>
        <w:t xml:space="preserve">(hier: </w:t>
      </w:r>
      <w:r w:rsidRPr="00867B46">
        <w:rPr>
          <w:rFonts w:ascii="Arial" w:hAnsi="Arial" w:cs="Arial"/>
          <w:b/>
          <w:bCs/>
          <w:sz w:val="22"/>
          <w:szCs w:val="22"/>
        </w:rPr>
        <w:t>Amt Susanne</w:t>
      </w:r>
      <w:r w:rsidRPr="0003302A">
        <w:rPr>
          <w:rFonts w:ascii="Arial" w:hAnsi="Arial" w:cs="Arial"/>
          <w:bCs/>
          <w:sz w:val="22"/>
          <w:szCs w:val="22"/>
        </w:rPr>
        <w:t xml:space="preserve"> usw.</w:t>
      </w:r>
      <w:r w:rsidRPr="00867B46">
        <w:rPr>
          <w:rFonts w:ascii="Arial" w:hAnsi="Arial" w:cs="Arial"/>
          <w:sz w:val="22"/>
          <w:szCs w:val="22"/>
        </w:rPr>
        <w:t>).</w:t>
      </w:r>
    </w:p>
    <w:p w14:paraId="5C408018" w14:textId="77777777" w:rsidR="00DD2855" w:rsidRDefault="00DD2855" w:rsidP="00DD2855">
      <w:pPr>
        <w:spacing w:after="120"/>
        <w:ind w:left="142"/>
        <w:rPr>
          <w:rFonts w:ascii="Arial" w:hAnsi="Arial" w:cs="Arial"/>
          <w:i/>
          <w:iCs/>
          <w:color w:val="595959" w:themeColor="text1" w:themeTint="A6"/>
          <w:sz w:val="22"/>
          <w:szCs w:val="22"/>
        </w:rPr>
      </w:pPr>
      <w:r w:rsidRPr="0012393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17F0118" wp14:editId="7059D087">
            <wp:extent cx="2265839" cy="2318533"/>
            <wp:effectExtent l="38100" t="38100" r="96520" b="100965"/>
            <wp:docPr id="7" name="Grafik 6">
              <a:extLst xmlns:a="http://schemas.openxmlformats.org/drawingml/2006/main">
                <a:ext uri="{FF2B5EF4-FFF2-40B4-BE49-F238E27FC236}">
                  <a16:creationId xmlns:a16="http://schemas.microsoft.com/office/drawing/2014/main" id="{8680AD17-E665-4CDE-A83F-B46983EB032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>
                      <a:extLst>
                        <a:ext uri="{FF2B5EF4-FFF2-40B4-BE49-F238E27FC236}">
                          <a16:creationId xmlns:a16="http://schemas.microsoft.com/office/drawing/2014/main" id="{8680AD17-E665-4CDE-A83F-B46983EB032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839" cy="231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DD37101" w14:textId="4175BDAF" w:rsidR="00387C54" w:rsidRDefault="00387C54" w:rsidP="00387C54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Weitere Daten zum Ausprobieren und </w:t>
      </w:r>
      <w:r w:rsidRPr="00E84929">
        <w:rPr>
          <w:rFonts w:ascii="Arial" w:hAnsi="Arial" w:cs="Arial"/>
          <w:sz w:val="22"/>
          <w:szCs w:val="22"/>
        </w:rPr>
        <w:t>Üb</w:t>
      </w:r>
      <w:r>
        <w:rPr>
          <w:rFonts w:ascii="Arial" w:hAnsi="Arial" w:cs="Arial"/>
          <w:sz w:val="22"/>
          <w:szCs w:val="22"/>
        </w:rPr>
        <w:t>en</w:t>
      </w:r>
      <w:r w:rsidRPr="00E849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finden Sie </w:t>
      </w:r>
      <w:r w:rsidRPr="00E84929">
        <w:rPr>
          <w:rFonts w:ascii="Arial" w:hAnsi="Arial" w:cs="Arial"/>
          <w:sz w:val="22"/>
          <w:szCs w:val="22"/>
        </w:rPr>
        <w:t xml:space="preserve">in der Unterstruktur </w:t>
      </w:r>
      <w:r>
        <w:rPr>
          <w:rFonts w:ascii="Arial" w:hAnsi="Arial" w:cs="Arial"/>
          <w:sz w:val="22"/>
          <w:szCs w:val="22"/>
        </w:rPr>
        <w:t>von</w:t>
      </w:r>
      <w:r w:rsidRPr="00E84929">
        <w:rPr>
          <w:rFonts w:ascii="Arial" w:hAnsi="Arial" w:cs="Arial"/>
          <w:sz w:val="22"/>
          <w:szCs w:val="22"/>
        </w:rPr>
        <w:t xml:space="preserve"> </w:t>
      </w:r>
      <w:r w:rsidRPr="00E84929">
        <w:rPr>
          <w:rFonts w:ascii="Arial" w:hAnsi="Arial" w:cs="Arial"/>
          <w:b/>
          <w:bCs/>
          <w:sz w:val="22"/>
          <w:szCs w:val="22"/>
        </w:rPr>
        <w:t>Bundesamt Bund</w:t>
      </w:r>
      <w:r>
        <w:rPr>
          <w:rFonts w:ascii="Arial" w:hAnsi="Arial" w:cs="Arial"/>
          <w:sz w:val="22"/>
          <w:szCs w:val="22"/>
        </w:rPr>
        <w:t xml:space="preserve"> </w:t>
      </w:r>
      <w:bookmarkStart w:id="2" w:name="_Hlk161836063"/>
      <w:r>
        <w:rPr>
          <w:rFonts w:ascii="Arial" w:hAnsi="Arial" w:cs="Arial"/>
          <w:sz w:val="22"/>
          <w:szCs w:val="22"/>
        </w:rPr>
        <w:t xml:space="preserve">oder in den Unterlagen im Ordner </w:t>
      </w:r>
      <w:bookmarkEnd w:id="2"/>
      <w:r w:rsidRPr="00AB31E0">
        <w:rPr>
          <w:rFonts w:ascii="Arial" w:hAnsi="Arial" w:cs="Arial"/>
          <w:b/>
          <w:sz w:val="22"/>
          <w:szCs w:val="22"/>
        </w:rPr>
        <w:t>3_Übungsdateien</w:t>
      </w:r>
      <w:r>
        <w:rPr>
          <w:rFonts w:ascii="Arial" w:hAnsi="Arial" w:cs="Arial"/>
          <w:sz w:val="22"/>
          <w:szCs w:val="22"/>
        </w:rPr>
        <w:t>.</w:t>
      </w:r>
    </w:p>
    <w:p w14:paraId="12106B4B" w14:textId="052DEC66" w:rsidR="00D36FDB" w:rsidRPr="007558E3" w:rsidRDefault="00DA717B" w:rsidP="00C124A2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color w:val="595959" w:themeColor="text1" w:themeTint="A6"/>
          <w:sz w:val="22"/>
          <w:szCs w:val="22"/>
        </w:rPr>
      </w:pPr>
      <w:r w:rsidRPr="00DA717B">
        <w:rPr>
          <w:rFonts w:ascii="Arial" w:hAnsi="Arial" w:cs="Arial"/>
          <w:sz w:val="22"/>
          <w:szCs w:val="22"/>
        </w:rPr>
        <w:t xml:space="preserve">Im Gegensatz zur Übungsdatenbank für die Einzelplatzversion enthält die Export-Datei für die Server-/VM-Installation nicht alle Daten, </w:t>
      </w:r>
      <w:bookmarkStart w:id="3" w:name="_Hlk161836975"/>
      <w:r>
        <w:rPr>
          <w:rFonts w:ascii="Arial" w:hAnsi="Arial" w:cs="Arial"/>
          <w:sz w:val="22"/>
          <w:szCs w:val="22"/>
        </w:rPr>
        <w:t xml:space="preserve">die in den </w:t>
      </w:r>
      <w:r w:rsidRPr="00DA717B">
        <w:rPr>
          <w:rFonts w:ascii="Arial" w:hAnsi="Arial" w:cs="Arial"/>
          <w:sz w:val="22"/>
          <w:szCs w:val="22"/>
        </w:rPr>
        <w:t>Bausteinen beschrieben</w:t>
      </w:r>
      <w:r>
        <w:rPr>
          <w:rFonts w:ascii="Arial" w:hAnsi="Arial" w:cs="Arial"/>
          <w:sz w:val="22"/>
          <w:szCs w:val="22"/>
        </w:rPr>
        <w:t xml:space="preserve"> bzw. im Bild dargestellt sind</w:t>
      </w:r>
      <w:r w:rsidRPr="00DA717B">
        <w:rPr>
          <w:rFonts w:ascii="Arial" w:hAnsi="Arial" w:cs="Arial"/>
          <w:sz w:val="22"/>
          <w:szCs w:val="22"/>
        </w:rPr>
        <w:t>.</w:t>
      </w:r>
      <w:bookmarkEnd w:id="3"/>
      <w:r w:rsidRPr="00DA717B">
        <w:rPr>
          <w:rFonts w:ascii="Arial" w:hAnsi="Arial" w:cs="Arial"/>
          <w:sz w:val="22"/>
          <w:szCs w:val="22"/>
        </w:rPr>
        <w:t xml:space="preserve"> In der </w:t>
      </w:r>
      <w:r>
        <w:rPr>
          <w:rFonts w:ascii="Arial" w:hAnsi="Arial" w:cs="Arial"/>
          <w:sz w:val="22"/>
          <w:szCs w:val="22"/>
        </w:rPr>
        <w:t xml:space="preserve">Export-Datei </w:t>
      </w:r>
      <w:r w:rsidRPr="00DA717B">
        <w:rPr>
          <w:rFonts w:ascii="Arial" w:hAnsi="Arial" w:cs="Arial"/>
          <w:sz w:val="22"/>
          <w:szCs w:val="22"/>
        </w:rPr>
        <w:t>sind nur die Inhalte für den Öffentlichen Bereich vorhanden.</w:t>
      </w:r>
      <w:r>
        <w:rPr>
          <w:rFonts w:ascii="Arial" w:hAnsi="Arial" w:cs="Arial"/>
          <w:sz w:val="22"/>
          <w:szCs w:val="22"/>
        </w:rPr>
        <w:t xml:space="preserve"> Daher weichen die Daten im Betriebsspezifischen Inhalt und im Benutzerbereich von den Bildern in den Unterlagen ab.</w:t>
      </w:r>
    </w:p>
    <w:bookmarkEnd w:id="1"/>
    <w:sectPr w:rsidR="00D36FDB" w:rsidRPr="007558E3" w:rsidSect="00E21AAF">
      <w:headerReference w:type="default" r:id="rId15"/>
      <w:footerReference w:type="default" r:id="rId16"/>
      <w:pgSz w:w="11906" w:h="16838"/>
      <w:pgMar w:top="24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8E173" w14:textId="77777777" w:rsidR="009F270D" w:rsidRDefault="009F270D">
      <w:r>
        <w:separator/>
      </w:r>
    </w:p>
  </w:endnote>
  <w:endnote w:type="continuationSeparator" w:id="0">
    <w:p w14:paraId="6A6C7D51" w14:textId="77777777" w:rsidR="009F270D" w:rsidRDefault="009F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F037C" w14:textId="39CEC7A8" w:rsidR="00717B3F" w:rsidRPr="009A66E5" w:rsidRDefault="00387C54" w:rsidP="00717B3F">
    <w:pPr>
      <w:tabs>
        <w:tab w:val="right" w:pos="9057"/>
      </w:tabs>
      <w:rPr>
        <w:rFonts w:ascii="Arial" w:hAnsi="Arial" w:cs="Arial"/>
        <w:color w:val="004A95"/>
        <w:spacing w:val="-4"/>
        <w:sz w:val="16"/>
        <w:szCs w:val="6"/>
      </w:rPr>
    </w:pPr>
    <w:r>
      <w:rPr>
        <w:rFonts w:ascii="Arial" w:hAnsi="Arial" w:cs="Arial"/>
        <w:color w:val="004A95"/>
        <w:spacing w:val="-4"/>
        <w:sz w:val="16"/>
        <w:szCs w:val="6"/>
      </w:rPr>
      <w:fldChar w:fldCharType="begin"/>
    </w:r>
    <w:r>
      <w:rPr>
        <w:rFonts w:ascii="Arial" w:hAnsi="Arial" w:cs="Arial"/>
        <w:color w:val="004A95"/>
        <w:spacing w:val="-4"/>
        <w:sz w:val="16"/>
        <w:szCs w:val="6"/>
      </w:rPr>
      <w:instrText xml:space="preserve"> FILENAME   \* MERGEFORMAT </w:instrText>
    </w:r>
    <w:r>
      <w:rPr>
        <w:rFonts w:ascii="Arial" w:hAnsi="Arial" w:cs="Arial"/>
        <w:color w:val="004A95"/>
        <w:spacing w:val="-4"/>
        <w:sz w:val="16"/>
        <w:szCs w:val="6"/>
      </w:rPr>
      <w:fldChar w:fldCharType="separate"/>
    </w:r>
    <w:r>
      <w:rPr>
        <w:rFonts w:ascii="Arial" w:hAnsi="Arial" w:cs="Arial"/>
        <w:noProof/>
        <w:color w:val="004A95"/>
        <w:spacing w:val="-4"/>
        <w:sz w:val="16"/>
        <w:szCs w:val="6"/>
      </w:rPr>
      <w:t>3_Einsatz der Export-Datei für Server-_VM-Installation.docx</w:t>
    </w:r>
    <w:r>
      <w:rPr>
        <w:rFonts w:ascii="Arial" w:hAnsi="Arial" w:cs="Arial"/>
        <w:color w:val="004A95"/>
        <w:spacing w:val="-4"/>
        <w:sz w:val="16"/>
        <w:szCs w:val="6"/>
      </w:rPr>
      <w:fldChar w:fldCharType="end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tab/>
      <w:t xml:space="preserve">Seite 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begin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instrText xml:space="preserve"> PAGE </w:instrTex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separate"/>
    </w:r>
    <w:r w:rsidR="00F60D31">
      <w:rPr>
        <w:rFonts w:ascii="Arial" w:hAnsi="Arial" w:cs="Arial"/>
        <w:noProof/>
        <w:color w:val="004A95"/>
        <w:spacing w:val="-4"/>
        <w:sz w:val="16"/>
        <w:szCs w:val="6"/>
      </w:rPr>
      <w:t>2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end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t xml:space="preserve"> von 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begin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instrText xml:space="preserve"> NUMPAGES </w:instrTex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separate"/>
    </w:r>
    <w:r w:rsidR="00F60D31">
      <w:rPr>
        <w:rFonts w:ascii="Arial" w:hAnsi="Arial" w:cs="Arial"/>
        <w:noProof/>
        <w:color w:val="004A95"/>
        <w:spacing w:val="-4"/>
        <w:sz w:val="16"/>
        <w:szCs w:val="6"/>
      </w:rPr>
      <w:t>2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FEB86" w14:textId="77777777" w:rsidR="009F270D" w:rsidRDefault="009F270D">
      <w:r>
        <w:separator/>
      </w:r>
    </w:p>
  </w:footnote>
  <w:footnote w:type="continuationSeparator" w:id="0">
    <w:p w14:paraId="537CE57A" w14:textId="77777777" w:rsidR="009F270D" w:rsidRDefault="009F2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F683" w14:textId="77777777" w:rsidR="00542DB9" w:rsidRDefault="00542DB9">
    <w:pPr>
      <w:pStyle w:val="Kopfzeile"/>
    </w:pPr>
    <w:r>
      <w:rPr>
        <w:noProof/>
        <w:lang w:eastAsia="de-DE"/>
      </w:rPr>
      <w:drawing>
        <wp:inline distT="0" distB="0" distL="0" distR="0" wp14:anchorId="410E63C7" wp14:editId="6016A59A">
          <wp:extent cx="5760000" cy="733663"/>
          <wp:effectExtent l="0" t="0" r="0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33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0155"/>
    <w:multiLevelType w:val="hybridMultilevel"/>
    <w:tmpl w:val="016C0B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47872"/>
    <w:multiLevelType w:val="hybridMultilevel"/>
    <w:tmpl w:val="EC8681B2"/>
    <w:lvl w:ilvl="0" w:tplc="0FD85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color="FF990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360"/>
    <w:multiLevelType w:val="hybridMultilevel"/>
    <w:tmpl w:val="E7A8CD24"/>
    <w:lvl w:ilvl="0" w:tplc="ACCCB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66908"/>
    <w:multiLevelType w:val="multilevel"/>
    <w:tmpl w:val="2254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E127F"/>
    <w:multiLevelType w:val="hybridMultilevel"/>
    <w:tmpl w:val="12C6A2A8"/>
    <w:lvl w:ilvl="0" w:tplc="EF8A17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E14349"/>
    <w:multiLevelType w:val="hybridMultilevel"/>
    <w:tmpl w:val="22546370"/>
    <w:lvl w:ilvl="0" w:tplc="E6FE4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5D1D5E"/>
    <w:multiLevelType w:val="hybridMultilevel"/>
    <w:tmpl w:val="9F68FCC6"/>
    <w:lvl w:ilvl="0" w:tplc="BD8C2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2093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A66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C4A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9EE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7AE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F6F5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82C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8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61266A5"/>
    <w:multiLevelType w:val="hybridMultilevel"/>
    <w:tmpl w:val="0B9CCB72"/>
    <w:lvl w:ilvl="0" w:tplc="E73A32F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69882104">
    <w:abstractNumId w:val="7"/>
  </w:num>
  <w:num w:numId="2" w16cid:durableId="1113522888">
    <w:abstractNumId w:val="2"/>
  </w:num>
  <w:num w:numId="3" w16cid:durableId="9770293">
    <w:abstractNumId w:val="4"/>
  </w:num>
  <w:num w:numId="4" w16cid:durableId="230507191">
    <w:abstractNumId w:val="5"/>
  </w:num>
  <w:num w:numId="5" w16cid:durableId="1343584308">
    <w:abstractNumId w:val="3"/>
  </w:num>
  <w:num w:numId="6" w16cid:durableId="1344629789">
    <w:abstractNumId w:val="1"/>
  </w:num>
  <w:num w:numId="7" w16cid:durableId="38559353">
    <w:abstractNumId w:val="6"/>
  </w:num>
  <w:num w:numId="8" w16cid:durableId="2021159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7E8"/>
    <w:rsid w:val="000205B4"/>
    <w:rsid w:val="00020EAD"/>
    <w:rsid w:val="00023D2F"/>
    <w:rsid w:val="00027242"/>
    <w:rsid w:val="00066700"/>
    <w:rsid w:val="00094BCB"/>
    <w:rsid w:val="000B4392"/>
    <w:rsid w:val="001145BA"/>
    <w:rsid w:val="00172198"/>
    <w:rsid w:val="00172E8D"/>
    <w:rsid w:val="00176624"/>
    <w:rsid w:val="00180ED0"/>
    <w:rsid w:val="00183331"/>
    <w:rsid w:val="001A11D5"/>
    <w:rsid w:val="001D68BE"/>
    <w:rsid w:val="001E1F93"/>
    <w:rsid w:val="001F6258"/>
    <w:rsid w:val="001F7337"/>
    <w:rsid w:val="00202876"/>
    <w:rsid w:val="002072E1"/>
    <w:rsid w:val="002124A9"/>
    <w:rsid w:val="00254164"/>
    <w:rsid w:val="00266E9A"/>
    <w:rsid w:val="0027226C"/>
    <w:rsid w:val="002C4C01"/>
    <w:rsid w:val="002C7B37"/>
    <w:rsid w:val="002D10B1"/>
    <w:rsid w:val="002D307A"/>
    <w:rsid w:val="002D703B"/>
    <w:rsid w:val="002D7611"/>
    <w:rsid w:val="002F17B6"/>
    <w:rsid w:val="002F2743"/>
    <w:rsid w:val="002F2927"/>
    <w:rsid w:val="00327F06"/>
    <w:rsid w:val="003423B7"/>
    <w:rsid w:val="003717E8"/>
    <w:rsid w:val="0037195C"/>
    <w:rsid w:val="00387C54"/>
    <w:rsid w:val="00394732"/>
    <w:rsid w:val="003970DA"/>
    <w:rsid w:val="003A380D"/>
    <w:rsid w:val="003A5103"/>
    <w:rsid w:val="003B7F32"/>
    <w:rsid w:val="003C4AA8"/>
    <w:rsid w:val="003C7B55"/>
    <w:rsid w:val="003D0B19"/>
    <w:rsid w:val="003D3CBF"/>
    <w:rsid w:val="003D4BC7"/>
    <w:rsid w:val="003E3AEC"/>
    <w:rsid w:val="0040458B"/>
    <w:rsid w:val="00424217"/>
    <w:rsid w:val="00462F01"/>
    <w:rsid w:val="00472E2F"/>
    <w:rsid w:val="004C3BA5"/>
    <w:rsid w:val="004E5605"/>
    <w:rsid w:val="00506AB7"/>
    <w:rsid w:val="00513E10"/>
    <w:rsid w:val="00542DB9"/>
    <w:rsid w:val="0054511B"/>
    <w:rsid w:val="00566116"/>
    <w:rsid w:val="00591AFD"/>
    <w:rsid w:val="00596284"/>
    <w:rsid w:val="005B43AE"/>
    <w:rsid w:val="005C77E8"/>
    <w:rsid w:val="005D79A8"/>
    <w:rsid w:val="005E3162"/>
    <w:rsid w:val="005F00F2"/>
    <w:rsid w:val="005F5A06"/>
    <w:rsid w:val="00600767"/>
    <w:rsid w:val="0061582A"/>
    <w:rsid w:val="00620A65"/>
    <w:rsid w:val="0062432F"/>
    <w:rsid w:val="00627CAD"/>
    <w:rsid w:val="00632675"/>
    <w:rsid w:val="00636565"/>
    <w:rsid w:val="00644836"/>
    <w:rsid w:val="00661141"/>
    <w:rsid w:val="00685EC0"/>
    <w:rsid w:val="006A2DE7"/>
    <w:rsid w:val="006A75F2"/>
    <w:rsid w:val="006C4FA6"/>
    <w:rsid w:val="006D3A3E"/>
    <w:rsid w:val="006D49BE"/>
    <w:rsid w:val="006D7C01"/>
    <w:rsid w:val="006E1B8C"/>
    <w:rsid w:val="006E593D"/>
    <w:rsid w:val="006F1B51"/>
    <w:rsid w:val="006F61BB"/>
    <w:rsid w:val="00717B3F"/>
    <w:rsid w:val="00727585"/>
    <w:rsid w:val="00732CFE"/>
    <w:rsid w:val="007558E3"/>
    <w:rsid w:val="00772DC7"/>
    <w:rsid w:val="007B0ADA"/>
    <w:rsid w:val="007B2535"/>
    <w:rsid w:val="007C750E"/>
    <w:rsid w:val="007D068E"/>
    <w:rsid w:val="007F048F"/>
    <w:rsid w:val="007F1DDF"/>
    <w:rsid w:val="008130C3"/>
    <w:rsid w:val="00821E2F"/>
    <w:rsid w:val="008716CD"/>
    <w:rsid w:val="00877D56"/>
    <w:rsid w:val="008A09AE"/>
    <w:rsid w:val="008A30FE"/>
    <w:rsid w:val="008C4533"/>
    <w:rsid w:val="008C47A0"/>
    <w:rsid w:val="008C73A4"/>
    <w:rsid w:val="009103A7"/>
    <w:rsid w:val="009148F1"/>
    <w:rsid w:val="00944973"/>
    <w:rsid w:val="00964C49"/>
    <w:rsid w:val="009652CF"/>
    <w:rsid w:val="0098538E"/>
    <w:rsid w:val="009A66E5"/>
    <w:rsid w:val="009E71B0"/>
    <w:rsid w:val="009F270D"/>
    <w:rsid w:val="00A018F3"/>
    <w:rsid w:val="00A24291"/>
    <w:rsid w:val="00A3234A"/>
    <w:rsid w:val="00A40533"/>
    <w:rsid w:val="00A4136F"/>
    <w:rsid w:val="00A553BC"/>
    <w:rsid w:val="00A57786"/>
    <w:rsid w:val="00A649E1"/>
    <w:rsid w:val="00A97D10"/>
    <w:rsid w:val="00AB1523"/>
    <w:rsid w:val="00AD2E23"/>
    <w:rsid w:val="00AF6028"/>
    <w:rsid w:val="00B04F3F"/>
    <w:rsid w:val="00B1290F"/>
    <w:rsid w:val="00B20B42"/>
    <w:rsid w:val="00B3225C"/>
    <w:rsid w:val="00B550E2"/>
    <w:rsid w:val="00B8197A"/>
    <w:rsid w:val="00B905D0"/>
    <w:rsid w:val="00BE5A52"/>
    <w:rsid w:val="00C05364"/>
    <w:rsid w:val="00C124A2"/>
    <w:rsid w:val="00C42E40"/>
    <w:rsid w:val="00C51448"/>
    <w:rsid w:val="00C53860"/>
    <w:rsid w:val="00C62796"/>
    <w:rsid w:val="00C71FFF"/>
    <w:rsid w:val="00C8508D"/>
    <w:rsid w:val="00CB50BF"/>
    <w:rsid w:val="00CD197C"/>
    <w:rsid w:val="00CF0052"/>
    <w:rsid w:val="00D16756"/>
    <w:rsid w:val="00D171CC"/>
    <w:rsid w:val="00D201C5"/>
    <w:rsid w:val="00D20D91"/>
    <w:rsid w:val="00D36AC5"/>
    <w:rsid w:val="00D36FDB"/>
    <w:rsid w:val="00D56F5E"/>
    <w:rsid w:val="00D66073"/>
    <w:rsid w:val="00D83A5D"/>
    <w:rsid w:val="00DA717B"/>
    <w:rsid w:val="00DC24AE"/>
    <w:rsid w:val="00DD2855"/>
    <w:rsid w:val="00E06159"/>
    <w:rsid w:val="00E21AAF"/>
    <w:rsid w:val="00E405A4"/>
    <w:rsid w:val="00E53B64"/>
    <w:rsid w:val="00E54557"/>
    <w:rsid w:val="00E64543"/>
    <w:rsid w:val="00E847BE"/>
    <w:rsid w:val="00E95535"/>
    <w:rsid w:val="00EB14D7"/>
    <w:rsid w:val="00EC234A"/>
    <w:rsid w:val="00EC514C"/>
    <w:rsid w:val="00EF653B"/>
    <w:rsid w:val="00EF69B4"/>
    <w:rsid w:val="00F0143A"/>
    <w:rsid w:val="00F33000"/>
    <w:rsid w:val="00F60D31"/>
    <w:rsid w:val="00F71608"/>
    <w:rsid w:val="00F8375F"/>
    <w:rsid w:val="00F849BA"/>
    <w:rsid w:val="00F97C11"/>
    <w:rsid w:val="00FA2DF5"/>
    <w:rsid w:val="00FC47C8"/>
    <w:rsid w:val="00FE45F6"/>
    <w:rsid w:val="00FF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157C62F7"/>
  <w15:docId w15:val="{CA354FB2-EE3B-475F-B9DD-22AB112D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2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zeileNummeriert">
    <w:name w:val="Tabellenzeile Nummeriert"/>
    <w:basedOn w:val="Standard"/>
    <w:rsid w:val="00EF69B4"/>
    <w:pPr>
      <w:tabs>
        <w:tab w:val="left" w:pos="284"/>
      </w:tabs>
      <w:spacing w:before="40" w:after="40"/>
    </w:pPr>
    <w:rPr>
      <w:rFonts w:ascii="Arial" w:hAnsi="Arial"/>
      <w:sz w:val="16"/>
      <w:szCs w:val="20"/>
      <w:lang w:eastAsia="de-DE"/>
    </w:rPr>
  </w:style>
  <w:style w:type="character" w:customStyle="1" w:styleId="ISBnderungen">
    <w:name w:val="ISB Änderungen"/>
    <w:qFormat/>
    <w:rsid w:val="00EF69B4"/>
    <w:rPr>
      <w:noProof/>
      <w:color w:val="7030A0"/>
    </w:rPr>
  </w:style>
  <w:style w:type="paragraph" w:customStyle="1" w:styleId="Tabellenzeile">
    <w:name w:val="Tabellenzeile"/>
    <w:basedOn w:val="Standard"/>
    <w:rsid w:val="00772DC7"/>
    <w:pPr>
      <w:spacing w:before="40" w:after="80" w:line="220" w:lineRule="atLeast"/>
    </w:pPr>
    <w:rPr>
      <w:rFonts w:ascii="Arial" w:hAnsi="Arial"/>
      <w:sz w:val="16"/>
      <w:szCs w:val="20"/>
      <w:lang w:eastAsia="de-DE"/>
    </w:rPr>
  </w:style>
  <w:style w:type="paragraph" w:styleId="Kopfzeile">
    <w:name w:val="header"/>
    <w:basedOn w:val="Standard"/>
    <w:rsid w:val="00717B3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17B3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17B3F"/>
  </w:style>
  <w:style w:type="paragraph" w:styleId="Listenabsatz">
    <w:name w:val="List Paragraph"/>
    <w:basedOn w:val="Standard"/>
    <w:uiPriority w:val="34"/>
    <w:qFormat/>
    <w:rsid w:val="00472E2F"/>
    <w:pPr>
      <w:ind w:left="708"/>
    </w:pPr>
  </w:style>
  <w:style w:type="paragraph" w:styleId="Sprechblasentext">
    <w:name w:val="Balloon Text"/>
    <w:basedOn w:val="Standard"/>
    <w:link w:val="SprechblasentextZchn"/>
    <w:rsid w:val="001E1F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E1F9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7790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646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4367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254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uk-bund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schaalea</dc:creator>
  <cp:lastModifiedBy>Schaale, Ariane</cp:lastModifiedBy>
  <cp:revision>26</cp:revision>
  <cp:lastPrinted>2022-10-05T09:16:00Z</cp:lastPrinted>
  <dcterms:created xsi:type="dcterms:W3CDTF">2022-03-15T16:11:00Z</dcterms:created>
  <dcterms:modified xsi:type="dcterms:W3CDTF">2024-03-20T14:33:00Z</dcterms:modified>
</cp:coreProperties>
</file>